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770" w:rsidRDefault="00EB6770" w:rsidP="00EB6770">
      <w:pPr>
        <w:widowControl/>
        <w:spacing w:line="750" w:lineRule="atLeast"/>
        <w:jc w:val="center"/>
        <w:rPr>
          <w:rFonts w:ascii="宋体" w:eastAsia="宋体" w:hAnsi="宋体" w:cs="宋体" w:hint="eastAsia"/>
          <w:b/>
          <w:bCs/>
          <w:color w:val="000000"/>
          <w:kern w:val="0"/>
          <w:sz w:val="36"/>
          <w:szCs w:val="36"/>
        </w:rPr>
      </w:pPr>
      <w:r w:rsidRPr="00EB6770">
        <w:rPr>
          <w:rFonts w:ascii="宋体" w:eastAsia="宋体" w:hAnsi="宋体" w:cs="宋体" w:hint="eastAsia"/>
          <w:b/>
          <w:bCs/>
          <w:color w:val="000000"/>
          <w:kern w:val="0"/>
          <w:sz w:val="36"/>
          <w:szCs w:val="36"/>
        </w:rPr>
        <w:t>河北医科大学</w:t>
      </w:r>
      <w:r>
        <w:rPr>
          <w:rFonts w:ascii="宋体" w:eastAsia="宋体" w:hAnsi="宋体" w:cs="宋体" w:hint="eastAsia"/>
          <w:b/>
          <w:bCs/>
          <w:color w:val="000000"/>
          <w:kern w:val="0"/>
          <w:sz w:val="36"/>
          <w:szCs w:val="36"/>
        </w:rPr>
        <w:t>口腔</w:t>
      </w:r>
      <w:proofErr w:type="gramStart"/>
      <w:r>
        <w:rPr>
          <w:rFonts w:ascii="宋体" w:eastAsia="宋体" w:hAnsi="宋体" w:cs="宋体" w:hint="eastAsia"/>
          <w:b/>
          <w:bCs/>
          <w:color w:val="000000"/>
          <w:kern w:val="0"/>
          <w:sz w:val="36"/>
          <w:szCs w:val="36"/>
        </w:rPr>
        <w:t>医</w:t>
      </w:r>
      <w:proofErr w:type="gramEnd"/>
      <w:r>
        <w:rPr>
          <w:rFonts w:ascii="宋体" w:eastAsia="宋体" w:hAnsi="宋体" w:cs="宋体" w:hint="eastAsia"/>
          <w:b/>
          <w:bCs/>
          <w:color w:val="000000"/>
          <w:kern w:val="0"/>
          <w:sz w:val="36"/>
          <w:szCs w:val="36"/>
        </w:rPr>
        <w:t>（学）院</w:t>
      </w:r>
    </w:p>
    <w:p w:rsidR="00EB6770" w:rsidRDefault="00EB6770" w:rsidP="00EB6770">
      <w:pPr>
        <w:widowControl/>
        <w:spacing w:line="750" w:lineRule="atLeast"/>
        <w:jc w:val="center"/>
        <w:rPr>
          <w:rFonts w:ascii="宋体" w:eastAsia="宋体" w:hAnsi="宋体" w:cs="宋体" w:hint="eastAsia"/>
          <w:b/>
          <w:bCs/>
          <w:color w:val="000000"/>
          <w:kern w:val="0"/>
          <w:sz w:val="36"/>
          <w:szCs w:val="36"/>
        </w:rPr>
      </w:pPr>
      <w:r>
        <w:rPr>
          <w:rFonts w:ascii="宋体" w:eastAsia="宋体" w:hAnsi="宋体" w:cs="宋体" w:hint="eastAsia"/>
          <w:b/>
          <w:bCs/>
          <w:color w:val="000000"/>
          <w:kern w:val="0"/>
          <w:sz w:val="36"/>
          <w:szCs w:val="36"/>
        </w:rPr>
        <w:t>口腔重点实验室</w:t>
      </w:r>
      <w:r w:rsidRPr="00EB6770">
        <w:rPr>
          <w:rFonts w:ascii="宋体" w:eastAsia="宋体" w:hAnsi="宋体" w:cs="宋体" w:hint="eastAsia"/>
          <w:b/>
          <w:bCs/>
          <w:color w:val="000000"/>
          <w:kern w:val="0"/>
          <w:sz w:val="36"/>
          <w:szCs w:val="36"/>
        </w:rPr>
        <w:t>剧毒、危险化学品管理</w:t>
      </w:r>
      <w:r>
        <w:rPr>
          <w:rFonts w:ascii="宋体" w:eastAsia="宋体" w:hAnsi="宋体" w:cs="宋体" w:hint="eastAsia"/>
          <w:b/>
          <w:bCs/>
          <w:color w:val="000000"/>
          <w:kern w:val="0"/>
          <w:sz w:val="36"/>
          <w:szCs w:val="36"/>
        </w:rPr>
        <w:t>规定</w:t>
      </w:r>
    </w:p>
    <w:p w:rsidR="00EB6770" w:rsidRPr="00EB6770" w:rsidRDefault="00EB6770" w:rsidP="00EB6770">
      <w:pPr>
        <w:widowControl/>
        <w:spacing w:line="750" w:lineRule="atLeast"/>
        <w:jc w:val="center"/>
        <w:rPr>
          <w:rFonts w:ascii="宋体" w:eastAsia="宋体" w:hAnsi="宋体" w:cs="宋体" w:hint="eastAsia"/>
          <w:b/>
          <w:bCs/>
          <w:color w:val="000000"/>
          <w:kern w:val="0"/>
          <w:sz w:val="36"/>
          <w:szCs w:val="36"/>
        </w:rPr>
      </w:pPr>
    </w:p>
    <w:tbl>
      <w:tblPr>
        <w:tblW w:w="5000" w:type="pct"/>
        <w:tblCellSpacing w:w="0" w:type="dxa"/>
        <w:tblCellMar>
          <w:left w:w="0" w:type="dxa"/>
          <w:right w:w="0" w:type="dxa"/>
        </w:tblCellMar>
        <w:tblLook w:val="04A0" w:firstRow="1" w:lastRow="0" w:firstColumn="1" w:lastColumn="0" w:noHBand="0" w:noVBand="1"/>
      </w:tblPr>
      <w:tblGrid>
        <w:gridCol w:w="10466"/>
      </w:tblGrid>
      <w:tr w:rsidR="00EB6770" w:rsidRPr="00EB6770" w:rsidTr="00EB6770">
        <w:trPr>
          <w:tblCellSpacing w:w="0" w:type="dxa"/>
        </w:trPr>
        <w:tc>
          <w:tcPr>
            <w:tcW w:w="0" w:type="auto"/>
            <w:hideMark/>
          </w:tcPr>
          <w:p w:rsidR="00EB6770" w:rsidRPr="00EB6770" w:rsidRDefault="00EB6770" w:rsidP="00EB6770">
            <w:pPr>
              <w:widowControl/>
              <w:spacing w:line="360" w:lineRule="auto"/>
              <w:jc w:val="center"/>
              <w:rPr>
                <w:rFonts w:ascii="宋体" w:eastAsia="宋体" w:hAnsi="宋体" w:cs="宋体" w:hint="eastAsia"/>
                <w:color w:val="000000"/>
                <w:kern w:val="0"/>
                <w:sz w:val="28"/>
                <w:szCs w:val="28"/>
              </w:rPr>
            </w:pPr>
            <w:r w:rsidRPr="00EB6770">
              <w:rPr>
                <w:rFonts w:ascii="黑体" w:eastAsia="黑体" w:hAnsi="黑体" w:cs="宋体" w:hint="eastAsia"/>
                <w:color w:val="000000"/>
                <w:kern w:val="0"/>
                <w:sz w:val="28"/>
                <w:szCs w:val="28"/>
              </w:rPr>
              <w:t>第一章　总　　则</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第一条　为加强对剧毒、危险化学品的安全管理，预防和减少剧毒、危险化学品事故发生，保障我</w:t>
            </w:r>
            <w:r w:rsidRPr="0014752D">
              <w:rPr>
                <w:rFonts w:ascii="仿宋_GB2312" w:eastAsia="仿宋_GB2312" w:hAnsi="宋体" w:cs="宋体" w:hint="eastAsia"/>
                <w:color w:val="000000"/>
                <w:kern w:val="0"/>
                <w:sz w:val="28"/>
                <w:szCs w:val="28"/>
              </w:rPr>
              <w:t>院</w:t>
            </w:r>
            <w:r w:rsidRPr="00EB6770">
              <w:rPr>
                <w:rFonts w:ascii="仿宋_GB2312" w:eastAsia="仿宋_GB2312" w:hAnsi="宋体" w:cs="宋体" w:hint="eastAsia"/>
                <w:color w:val="000000"/>
                <w:kern w:val="0"/>
                <w:sz w:val="28"/>
                <w:szCs w:val="28"/>
              </w:rPr>
              <w:t>科研工作正常进行，保障师生及职工的人身安全，保护环境，依据《中华人民共和国环境保护法》、《中华人民共和国消防法》、《危险化学品安全管理条例》( 国务院令第591 号)</w:t>
            </w:r>
            <w:r w:rsidRPr="0014752D">
              <w:rPr>
                <w:rFonts w:ascii="仿宋_GB2312" w:eastAsia="仿宋_GB2312" w:hAnsi="宋体" w:cs="宋体" w:hint="eastAsia"/>
                <w:color w:val="000000"/>
                <w:kern w:val="0"/>
                <w:sz w:val="28"/>
                <w:szCs w:val="28"/>
              </w:rPr>
              <w:t>、《河北医科大学实验室剧毒、危险化学品管理办法》</w:t>
            </w:r>
            <w:r w:rsidRPr="00EB6770">
              <w:rPr>
                <w:rFonts w:ascii="仿宋_GB2312" w:eastAsia="仿宋_GB2312" w:hAnsi="宋体" w:cs="宋体" w:hint="eastAsia"/>
                <w:color w:val="000000"/>
                <w:kern w:val="0"/>
                <w:sz w:val="28"/>
                <w:szCs w:val="28"/>
              </w:rPr>
              <w:t xml:space="preserve"> 及其他有关规定，特制定本</w:t>
            </w:r>
            <w:r w:rsidRPr="0014752D">
              <w:rPr>
                <w:rFonts w:ascii="仿宋_GB2312" w:eastAsia="仿宋_GB2312" w:hAnsi="宋体" w:cs="宋体" w:hint="eastAsia"/>
                <w:color w:val="000000"/>
                <w:kern w:val="0"/>
                <w:sz w:val="28"/>
                <w:szCs w:val="28"/>
              </w:rPr>
              <w:t>规定</w:t>
            </w:r>
            <w:r w:rsidRPr="00EB6770">
              <w:rPr>
                <w:rFonts w:ascii="仿宋_GB2312" w:eastAsia="仿宋_GB2312" w:hAnsi="宋体" w:cs="宋体" w:hint="eastAsia"/>
                <w:color w:val="000000"/>
                <w:kern w:val="0"/>
                <w:sz w:val="28"/>
                <w:szCs w:val="28"/>
              </w:rPr>
              <w:t>。</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 xml:space="preserve">第二条　</w:t>
            </w:r>
            <w:r w:rsidRPr="0014752D">
              <w:rPr>
                <w:rFonts w:ascii="仿宋_GB2312" w:eastAsia="仿宋_GB2312" w:hAnsi="宋体" w:cs="宋体" w:hint="eastAsia"/>
                <w:color w:val="000000"/>
                <w:kern w:val="0"/>
                <w:sz w:val="28"/>
                <w:szCs w:val="28"/>
              </w:rPr>
              <w:t>实验室</w:t>
            </w:r>
            <w:r w:rsidRPr="00EB6770">
              <w:rPr>
                <w:rFonts w:ascii="仿宋_GB2312" w:eastAsia="仿宋_GB2312" w:hAnsi="宋体" w:cs="宋体" w:hint="eastAsia"/>
                <w:color w:val="000000"/>
                <w:kern w:val="0"/>
                <w:sz w:val="28"/>
                <w:szCs w:val="28"/>
              </w:rPr>
              <w:t>不得储存、使用、运输国家禁止使用的剧毒、危险化学品。个人不得购买剧毒化学品和易</w:t>
            </w:r>
            <w:proofErr w:type="gramStart"/>
            <w:r w:rsidRPr="00EB6770">
              <w:rPr>
                <w:rFonts w:ascii="仿宋_GB2312" w:eastAsia="仿宋_GB2312" w:hAnsi="宋体" w:cs="宋体" w:hint="eastAsia"/>
                <w:color w:val="000000"/>
                <w:kern w:val="0"/>
                <w:sz w:val="28"/>
                <w:szCs w:val="28"/>
              </w:rPr>
              <w:t>制爆危险</w:t>
            </w:r>
            <w:proofErr w:type="gramEnd"/>
            <w:r w:rsidRPr="00EB6770">
              <w:rPr>
                <w:rFonts w:ascii="仿宋_GB2312" w:eastAsia="仿宋_GB2312" w:hAnsi="宋体" w:cs="宋体" w:hint="eastAsia"/>
                <w:color w:val="000000"/>
                <w:kern w:val="0"/>
                <w:sz w:val="28"/>
                <w:szCs w:val="28"/>
              </w:rPr>
              <w:t>化学品。使用剧毒化学品、易制</w:t>
            </w:r>
            <w:proofErr w:type="gramStart"/>
            <w:r w:rsidRPr="00EB6770">
              <w:rPr>
                <w:rFonts w:ascii="仿宋_GB2312" w:eastAsia="仿宋_GB2312" w:hAnsi="宋体" w:cs="宋体" w:hint="eastAsia"/>
                <w:color w:val="000000"/>
                <w:kern w:val="0"/>
                <w:sz w:val="28"/>
                <w:szCs w:val="28"/>
              </w:rPr>
              <w:t>爆</w:t>
            </w:r>
            <w:proofErr w:type="gramEnd"/>
            <w:r w:rsidRPr="00EB6770">
              <w:rPr>
                <w:rFonts w:ascii="仿宋_GB2312" w:eastAsia="仿宋_GB2312" w:hAnsi="宋体" w:cs="宋体" w:hint="eastAsia"/>
                <w:color w:val="000000"/>
                <w:kern w:val="0"/>
                <w:sz w:val="28"/>
                <w:szCs w:val="28"/>
              </w:rPr>
              <w:t>危险化学品的部门不得出借、转让其购买的剧毒化学品、易制</w:t>
            </w:r>
            <w:proofErr w:type="gramStart"/>
            <w:r w:rsidRPr="00EB6770">
              <w:rPr>
                <w:rFonts w:ascii="仿宋_GB2312" w:eastAsia="仿宋_GB2312" w:hAnsi="宋体" w:cs="宋体" w:hint="eastAsia"/>
                <w:color w:val="000000"/>
                <w:kern w:val="0"/>
                <w:sz w:val="28"/>
                <w:szCs w:val="28"/>
              </w:rPr>
              <w:t>爆</w:t>
            </w:r>
            <w:proofErr w:type="gramEnd"/>
            <w:r w:rsidRPr="00EB6770">
              <w:rPr>
                <w:rFonts w:ascii="仿宋_GB2312" w:eastAsia="仿宋_GB2312" w:hAnsi="宋体" w:cs="宋体" w:hint="eastAsia"/>
                <w:color w:val="000000"/>
                <w:kern w:val="0"/>
                <w:sz w:val="28"/>
                <w:szCs w:val="28"/>
              </w:rPr>
              <w:t>危险化学品。</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使用剧毒化学品的实验室人员、工作人员必须严格落实“五双”，即“双人保管、双人领取、双人使用、双把锁、双本帐”的管理制度，随时保持高度警惕，严格管理，保证绝对安全。</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本管理办法所称危险化学品，是指爆炸品、压缩气体和液化气体、易燃液体、易燃固体、自燃物品和遇湿易燃物品、氧化剂和有机过氧化物、有毒品和腐蚀品等，对人体、设施、环境具有危害的剧毒物品和其他化学品。详见《危险化学品目录》。</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剧毒物品是指氰化物类、砷化物类、汞化物类、生物碱类、磷化物类及其他与上述剧毒物品性能相似，并经公安机关核定的物品。</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第三条　剧毒、危险化学品采购、储存、使用、运输过程的安全管理均适用本管理</w:t>
            </w:r>
            <w:r w:rsidRPr="0014752D">
              <w:rPr>
                <w:rFonts w:ascii="仿宋_GB2312" w:eastAsia="仿宋_GB2312" w:hAnsi="宋体" w:cs="宋体" w:hint="eastAsia"/>
                <w:color w:val="000000"/>
                <w:kern w:val="0"/>
                <w:sz w:val="28"/>
                <w:szCs w:val="28"/>
              </w:rPr>
              <w:t>规定</w:t>
            </w:r>
            <w:r w:rsidRPr="00EB6770">
              <w:rPr>
                <w:rFonts w:ascii="仿宋_GB2312" w:eastAsia="仿宋_GB2312" w:hAnsi="宋体" w:cs="宋体" w:hint="eastAsia"/>
                <w:color w:val="000000"/>
                <w:kern w:val="0"/>
                <w:sz w:val="28"/>
                <w:szCs w:val="28"/>
              </w:rPr>
              <w:t>。</w:t>
            </w:r>
          </w:p>
          <w:p w:rsidR="00EB6770" w:rsidRPr="00EB6770" w:rsidRDefault="00EB6770" w:rsidP="00EB6770">
            <w:pPr>
              <w:widowControl/>
              <w:spacing w:line="360" w:lineRule="auto"/>
              <w:jc w:val="center"/>
              <w:rPr>
                <w:rFonts w:ascii="宋体" w:eastAsia="宋体" w:hAnsi="宋体" w:cs="宋体"/>
                <w:color w:val="000000"/>
                <w:kern w:val="0"/>
                <w:sz w:val="28"/>
                <w:szCs w:val="28"/>
              </w:rPr>
            </w:pPr>
            <w:r w:rsidRPr="00EB6770">
              <w:rPr>
                <w:rFonts w:ascii="黑体" w:eastAsia="黑体" w:hAnsi="黑体" w:cs="宋体" w:hint="eastAsia"/>
                <w:color w:val="000000"/>
                <w:kern w:val="0"/>
                <w:sz w:val="28"/>
                <w:szCs w:val="28"/>
              </w:rPr>
              <w:t>第二章　剧毒、危险化学品的采购与储存</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 xml:space="preserve">第四条　</w:t>
            </w:r>
            <w:r w:rsidRPr="0014752D">
              <w:rPr>
                <w:rFonts w:ascii="仿宋_GB2312" w:eastAsia="仿宋_GB2312" w:hAnsi="宋体" w:cs="宋体" w:hint="eastAsia"/>
                <w:color w:val="000000"/>
                <w:kern w:val="0"/>
                <w:sz w:val="28"/>
                <w:szCs w:val="28"/>
              </w:rPr>
              <w:t>口腔重点实验室</w:t>
            </w:r>
            <w:r w:rsidRPr="00EB6770">
              <w:rPr>
                <w:rFonts w:ascii="仿宋_GB2312" w:eastAsia="仿宋_GB2312" w:hAnsi="宋体" w:cs="宋体" w:hint="eastAsia"/>
                <w:color w:val="000000"/>
                <w:kern w:val="0"/>
                <w:sz w:val="28"/>
                <w:szCs w:val="28"/>
              </w:rPr>
              <w:t>负责人对本部门的剧毒、危险化学品安全管理工作全面</w:t>
            </w:r>
            <w:r w:rsidRPr="00EB6770">
              <w:rPr>
                <w:rFonts w:ascii="仿宋_GB2312" w:eastAsia="仿宋_GB2312" w:hAnsi="宋体" w:cs="宋体" w:hint="eastAsia"/>
                <w:color w:val="000000"/>
                <w:kern w:val="0"/>
                <w:sz w:val="28"/>
                <w:szCs w:val="28"/>
              </w:rPr>
              <w:lastRenderedPageBreak/>
              <w:t>负责。</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14752D">
              <w:rPr>
                <w:rFonts w:ascii="仿宋_GB2312" w:eastAsia="仿宋_GB2312" w:hAnsi="宋体" w:cs="宋体" w:hint="eastAsia"/>
                <w:color w:val="000000"/>
                <w:kern w:val="0"/>
                <w:sz w:val="28"/>
                <w:szCs w:val="28"/>
              </w:rPr>
              <w:t>实验室</w:t>
            </w:r>
            <w:r w:rsidRPr="00EB6770">
              <w:rPr>
                <w:rFonts w:ascii="仿宋_GB2312" w:eastAsia="仿宋_GB2312" w:hAnsi="宋体" w:cs="宋体" w:hint="eastAsia"/>
                <w:color w:val="000000"/>
                <w:kern w:val="0"/>
                <w:sz w:val="28"/>
                <w:szCs w:val="28"/>
              </w:rPr>
              <w:t>责任人负责建立、健全本部门安全管理规章制度和岗位安全责任制度，应急预案等；主要责任人负责做好对本部门实验室人员、工作人员和学生进行安全教育、法律教育和岗位技术培训工作，并做好记录。</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14752D">
              <w:rPr>
                <w:rFonts w:ascii="仿宋_GB2312" w:eastAsia="仿宋_GB2312" w:hAnsi="宋体" w:cs="宋体" w:hint="eastAsia"/>
                <w:color w:val="000000"/>
                <w:kern w:val="0"/>
                <w:sz w:val="28"/>
                <w:szCs w:val="28"/>
              </w:rPr>
              <w:t>实验室</w:t>
            </w:r>
            <w:r w:rsidRPr="00EB6770">
              <w:rPr>
                <w:rFonts w:ascii="仿宋_GB2312" w:eastAsia="仿宋_GB2312" w:hAnsi="宋体" w:cs="宋体" w:hint="eastAsia"/>
                <w:color w:val="000000"/>
                <w:kern w:val="0"/>
                <w:sz w:val="28"/>
                <w:szCs w:val="28"/>
              </w:rPr>
              <w:t>负责人应针对本实验室使用的剧毒、危险化学品的种类和性质制定相关的安全管理制度和安全使用手册；安全使用手册中应详细说明本实验室使用的剧毒、危险化学品的使用条件、使用方法、操作流程及使用量等内容，应符合法律和国家标准、行业标准的要求。</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实验室安全管理员配合</w:t>
            </w:r>
            <w:r w:rsidRPr="0014752D">
              <w:rPr>
                <w:rFonts w:ascii="仿宋_GB2312" w:eastAsia="仿宋_GB2312" w:hAnsi="宋体" w:cs="宋体" w:hint="eastAsia"/>
                <w:color w:val="000000"/>
                <w:kern w:val="0"/>
                <w:sz w:val="28"/>
                <w:szCs w:val="28"/>
              </w:rPr>
              <w:t>实验室</w:t>
            </w:r>
            <w:r w:rsidRPr="00EB6770">
              <w:rPr>
                <w:rFonts w:ascii="仿宋_GB2312" w:eastAsia="仿宋_GB2312" w:hAnsi="宋体" w:cs="宋体" w:hint="eastAsia"/>
                <w:color w:val="000000"/>
                <w:kern w:val="0"/>
                <w:sz w:val="28"/>
                <w:szCs w:val="28"/>
              </w:rPr>
              <w:t>责任人完成本部门的日常安全管理工作。</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第五条　剧毒、危险化学品的采购、提运、保管必须严格按照公安部门和交通运输部门的有关规定办理。</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第六条　购置剧毒、危险化学品及各种传染性菌种、病毒</w:t>
            </w:r>
            <w:proofErr w:type="gramStart"/>
            <w:r w:rsidRPr="00EB6770">
              <w:rPr>
                <w:rFonts w:ascii="仿宋_GB2312" w:eastAsia="仿宋_GB2312" w:hAnsi="宋体" w:cs="宋体" w:hint="eastAsia"/>
                <w:color w:val="000000"/>
                <w:kern w:val="0"/>
                <w:sz w:val="28"/>
                <w:szCs w:val="28"/>
              </w:rPr>
              <w:t>毒</w:t>
            </w:r>
            <w:proofErr w:type="gramEnd"/>
            <w:r w:rsidRPr="00EB6770">
              <w:rPr>
                <w:rFonts w:ascii="仿宋_GB2312" w:eastAsia="仿宋_GB2312" w:hAnsi="宋体" w:cs="宋体" w:hint="eastAsia"/>
                <w:color w:val="000000"/>
                <w:kern w:val="0"/>
                <w:sz w:val="28"/>
                <w:szCs w:val="28"/>
              </w:rPr>
              <w:t>种时，由</w:t>
            </w:r>
            <w:r w:rsidR="00CC32AD" w:rsidRPr="0014752D">
              <w:rPr>
                <w:rFonts w:ascii="仿宋_GB2312" w:eastAsia="仿宋_GB2312" w:hAnsi="宋体" w:cs="宋体" w:hint="eastAsia"/>
                <w:color w:val="000000"/>
                <w:kern w:val="0"/>
                <w:sz w:val="28"/>
                <w:szCs w:val="28"/>
              </w:rPr>
              <w:t>实验室根据</w:t>
            </w:r>
            <w:r w:rsidRPr="00EB6770">
              <w:rPr>
                <w:rFonts w:ascii="仿宋_GB2312" w:eastAsia="仿宋_GB2312" w:hAnsi="宋体" w:cs="宋体" w:hint="eastAsia"/>
                <w:color w:val="000000"/>
                <w:kern w:val="0"/>
                <w:sz w:val="28"/>
                <w:szCs w:val="28"/>
              </w:rPr>
              <w:t>科研人员承担的科研任务，提出计划，</w:t>
            </w:r>
            <w:r w:rsidR="00CC32AD" w:rsidRPr="0014752D">
              <w:rPr>
                <w:rFonts w:ascii="仿宋_GB2312" w:eastAsia="仿宋_GB2312" w:hAnsi="宋体" w:cs="宋体" w:hint="eastAsia"/>
                <w:color w:val="000000"/>
                <w:kern w:val="0"/>
                <w:sz w:val="28"/>
                <w:szCs w:val="28"/>
              </w:rPr>
              <w:t>经医院相关</w:t>
            </w:r>
            <w:r w:rsidR="00CC32AD" w:rsidRPr="0014752D">
              <w:rPr>
                <w:rFonts w:ascii="仿宋_GB2312" w:eastAsia="仿宋_GB2312" w:hAnsi="宋体" w:cs="宋体" w:hint="eastAsia"/>
                <w:color w:val="000000"/>
                <w:kern w:val="0"/>
                <w:sz w:val="28"/>
                <w:szCs w:val="28"/>
              </w:rPr>
              <w:t>程序</w:t>
            </w:r>
            <w:r w:rsidR="00CC32AD" w:rsidRPr="0014752D">
              <w:rPr>
                <w:rFonts w:ascii="仿宋_GB2312" w:eastAsia="仿宋_GB2312" w:hAnsi="宋体" w:cs="宋体" w:hint="eastAsia"/>
                <w:color w:val="000000"/>
                <w:kern w:val="0"/>
                <w:sz w:val="28"/>
                <w:szCs w:val="28"/>
              </w:rPr>
              <w:t>审批后</w:t>
            </w:r>
            <w:r w:rsidRPr="00EB6770">
              <w:rPr>
                <w:rFonts w:ascii="仿宋_GB2312" w:eastAsia="仿宋_GB2312" w:hAnsi="宋体" w:cs="宋体" w:hint="eastAsia"/>
                <w:color w:val="000000"/>
                <w:kern w:val="0"/>
                <w:sz w:val="28"/>
                <w:szCs w:val="28"/>
              </w:rPr>
              <w:t>，报</w:t>
            </w:r>
            <w:r w:rsidR="00CC32AD" w:rsidRPr="0014752D">
              <w:rPr>
                <w:rFonts w:ascii="仿宋_GB2312" w:eastAsia="仿宋_GB2312" w:hAnsi="宋体" w:cs="宋体" w:hint="eastAsia"/>
                <w:color w:val="000000"/>
                <w:kern w:val="0"/>
                <w:sz w:val="28"/>
                <w:szCs w:val="28"/>
              </w:rPr>
              <w:t>院党委扩大会、院长办公会</w:t>
            </w:r>
            <w:r w:rsidRPr="00EB6770">
              <w:rPr>
                <w:rFonts w:ascii="仿宋_GB2312" w:eastAsia="仿宋_GB2312" w:hAnsi="宋体" w:cs="宋体" w:hint="eastAsia"/>
                <w:color w:val="000000"/>
                <w:kern w:val="0"/>
                <w:sz w:val="28"/>
                <w:szCs w:val="28"/>
              </w:rPr>
              <w:t>批准后，按需由</w:t>
            </w:r>
            <w:r w:rsidR="00CC32AD" w:rsidRPr="0014752D">
              <w:rPr>
                <w:rFonts w:ascii="仿宋_GB2312" w:eastAsia="仿宋_GB2312" w:hAnsi="宋体" w:cs="宋体" w:hint="eastAsia"/>
                <w:color w:val="000000"/>
                <w:kern w:val="0"/>
                <w:sz w:val="28"/>
                <w:szCs w:val="28"/>
              </w:rPr>
              <w:t>物资供应部</w:t>
            </w:r>
            <w:r w:rsidRPr="00EB6770">
              <w:rPr>
                <w:rFonts w:ascii="仿宋_GB2312" w:eastAsia="仿宋_GB2312" w:hAnsi="宋体" w:cs="宋体" w:hint="eastAsia"/>
                <w:color w:val="000000"/>
                <w:kern w:val="0"/>
                <w:sz w:val="28"/>
                <w:szCs w:val="28"/>
              </w:rPr>
              <w:t>按剧毒、危险化学品采购</w:t>
            </w:r>
            <w:r w:rsidR="00CC32AD" w:rsidRPr="0014752D">
              <w:rPr>
                <w:rFonts w:ascii="仿宋_GB2312" w:eastAsia="仿宋_GB2312" w:hAnsi="宋体" w:cs="宋体" w:hint="eastAsia"/>
                <w:color w:val="000000"/>
                <w:kern w:val="0"/>
                <w:sz w:val="28"/>
                <w:szCs w:val="28"/>
              </w:rPr>
              <w:t>程序</w:t>
            </w:r>
            <w:r w:rsidRPr="00EB6770">
              <w:rPr>
                <w:rFonts w:ascii="仿宋_GB2312" w:eastAsia="仿宋_GB2312" w:hAnsi="宋体" w:cs="宋体" w:hint="eastAsia"/>
                <w:color w:val="000000"/>
                <w:kern w:val="0"/>
                <w:sz w:val="28"/>
                <w:szCs w:val="28"/>
              </w:rPr>
              <w:t>办理。</w:t>
            </w:r>
          </w:p>
          <w:p w:rsidR="00EB6770" w:rsidRPr="00EB6770" w:rsidRDefault="00CC32AD" w:rsidP="0014752D">
            <w:pPr>
              <w:widowControl/>
              <w:spacing w:line="360" w:lineRule="auto"/>
              <w:ind w:firstLineChars="200" w:firstLine="560"/>
              <w:jc w:val="left"/>
              <w:rPr>
                <w:rFonts w:ascii="宋体" w:eastAsia="宋体" w:hAnsi="宋体" w:cs="宋体"/>
                <w:color w:val="000000"/>
                <w:kern w:val="0"/>
                <w:sz w:val="28"/>
                <w:szCs w:val="28"/>
              </w:rPr>
            </w:pPr>
            <w:r w:rsidRPr="0014752D">
              <w:rPr>
                <w:rFonts w:ascii="仿宋_GB2312" w:eastAsia="仿宋_GB2312" w:hAnsi="宋体" w:cs="宋体" w:hint="eastAsia"/>
                <w:color w:val="000000"/>
                <w:kern w:val="0"/>
                <w:sz w:val="28"/>
                <w:szCs w:val="28"/>
              </w:rPr>
              <w:t>物资供应部</w:t>
            </w:r>
            <w:r w:rsidR="00EB6770" w:rsidRPr="00EB6770">
              <w:rPr>
                <w:rFonts w:ascii="仿宋_GB2312" w:eastAsia="仿宋_GB2312" w:hAnsi="宋体" w:cs="宋体" w:hint="eastAsia"/>
                <w:color w:val="000000"/>
                <w:kern w:val="0"/>
                <w:sz w:val="28"/>
                <w:szCs w:val="28"/>
              </w:rPr>
              <w:t>购买剧毒化学品时，应当向所在地县级以上人民政府公安机关申请取得剧毒化学品的购买许可证；购买易制</w:t>
            </w:r>
            <w:proofErr w:type="gramStart"/>
            <w:r w:rsidR="00EB6770" w:rsidRPr="00EB6770">
              <w:rPr>
                <w:rFonts w:ascii="仿宋_GB2312" w:eastAsia="仿宋_GB2312" w:hAnsi="宋体" w:cs="宋体" w:hint="eastAsia"/>
                <w:color w:val="000000"/>
                <w:kern w:val="0"/>
                <w:sz w:val="28"/>
                <w:szCs w:val="28"/>
              </w:rPr>
              <w:t>爆</w:t>
            </w:r>
            <w:proofErr w:type="gramEnd"/>
            <w:r w:rsidR="00EB6770" w:rsidRPr="00EB6770">
              <w:rPr>
                <w:rFonts w:ascii="仿宋_GB2312" w:eastAsia="仿宋_GB2312" w:hAnsi="宋体" w:cs="宋体" w:hint="eastAsia"/>
                <w:color w:val="000000"/>
                <w:kern w:val="0"/>
                <w:sz w:val="28"/>
                <w:szCs w:val="28"/>
              </w:rPr>
              <w:t>危险化学品时，应当持本部门出具的合法用途说明。</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第七条　剧毒、危险化学品到货后立即办理验收入库手续。</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剧毒、危险化学品执行出入库登记核查、登记制度，注明名称、数量、来源、使用方向等内容。</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第八条　剧毒、危险化学品储存方式、方法及数量应符合国家标准或国家有关规定。</w:t>
            </w:r>
            <w:r w:rsidR="00C60CBB" w:rsidRPr="0014752D">
              <w:rPr>
                <w:rFonts w:ascii="仿宋_GB2312" w:eastAsia="仿宋_GB2312" w:hAnsi="宋体" w:cs="宋体" w:hint="eastAsia"/>
                <w:color w:val="000000"/>
                <w:kern w:val="0"/>
                <w:sz w:val="28"/>
                <w:szCs w:val="28"/>
              </w:rPr>
              <w:t>实验室</w:t>
            </w:r>
            <w:r w:rsidRPr="00EB6770">
              <w:rPr>
                <w:rFonts w:ascii="仿宋_GB2312" w:eastAsia="仿宋_GB2312" w:hAnsi="宋体" w:cs="宋体" w:hint="eastAsia"/>
                <w:color w:val="000000"/>
                <w:kern w:val="0"/>
                <w:sz w:val="28"/>
                <w:szCs w:val="28"/>
              </w:rPr>
              <w:t>应根据所储存、使用的剧毒、危险化学品的种类及化学性质，储存在专用仓库或专用场地，并有专人负责管理，剧毒化学品实行双人收发、双人保管制度；设置相应的监测、监控、报警、通风、防爆、防泄漏、防盗等安全设施，并按照国家有</w:t>
            </w:r>
            <w:r w:rsidRPr="00EB6770">
              <w:rPr>
                <w:rFonts w:ascii="仿宋_GB2312" w:eastAsia="仿宋_GB2312" w:hAnsi="宋体" w:cs="宋体" w:hint="eastAsia"/>
                <w:color w:val="000000"/>
                <w:kern w:val="0"/>
                <w:sz w:val="28"/>
                <w:szCs w:val="28"/>
              </w:rPr>
              <w:lastRenderedPageBreak/>
              <w:t>关规定对安全设施进行定期维护、保养，保证安全设施正常使用；设置明显的安全警示标志。</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剧毒、危险化学品存放地点严禁闲人进入，保管人员要每天进行安全检查。</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 xml:space="preserve">必须保证存放地点阴凉、通风、干燥，室内温度不高于30℃，相对湿度不能超过80%，且必须做到： </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1. 要依据剧毒、危险化学品的化学性质分类存放。</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2. 剧毒固体必须储存在全封闭库房中的保险柜内，钥匙由二人分管，互相监督签发，及时登记，并追踪使用过程。</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第九条　剧毒、危险化学品要加强保管，一旦发现缺损或丢失，要立即向主管领导报告，并同时报告</w:t>
            </w:r>
            <w:r w:rsidR="00C60CBB" w:rsidRPr="0014752D">
              <w:rPr>
                <w:rFonts w:ascii="仿宋_GB2312" w:eastAsia="仿宋_GB2312" w:hAnsi="宋体" w:cs="宋体" w:hint="eastAsia"/>
                <w:color w:val="000000"/>
                <w:kern w:val="0"/>
                <w:sz w:val="28"/>
                <w:szCs w:val="28"/>
              </w:rPr>
              <w:t>医院后勤保卫处</w:t>
            </w:r>
            <w:r w:rsidRPr="00EB6770">
              <w:rPr>
                <w:rFonts w:ascii="仿宋_GB2312" w:eastAsia="仿宋_GB2312" w:hAnsi="宋体" w:cs="宋体" w:hint="eastAsia"/>
                <w:color w:val="000000"/>
                <w:kern w:val="0"/>
                <w:sz w:val="28"/>
                <w:szCs w:val="28"/>
              </w:rPr>
              <w:t>。</w:t>
            </w:r>
          </w:p>
          <w:p w:rsidR="00EB6770" w:rsidRPr="00EB6770" w:rsidRDefault="00EB6770" w:rsidP="00EB6770">
            <w:pPr>
              <w:widowControl/>
              <w:spacing w:line="360" w:lineRule="auto"/>
              <w:jc w:val="center"/>
              <w:rPr>
                <w:rFonts w:ascii="宋体" w:eastAsia="宋体" w:hAnsi="宋体" w:cs="宋体"/>
                <w:color w:val="000000"/>
                <w:kern w:val="0"/>
                <w:sz w:val="28"/>
                <w:szCs w:val="28"/>
              </w:rPr>
            </w:pPr>
            <w:r w:rsidRPr="00EB6770">
              <w:rPr>
                <w:rFonts w:ascii="黑体" w:eastAsia="黑体" w:hAnsi="黑体" w:cs="宋体" w:hint="eastAsia"/>
                <w:color w:val="000000"/>
                <w:kern w:val="0"/>
                <w:sz w:val="28"/>
                <w:szCs w:val="28"/>
              </w:rPr>
              <w:t>第三章　剧毒、危险化学品的领取与使用</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第十条　贯彻“谁领用，谁负责；谁使用，谁负责”的原则，剧毒、危险化学品所到之处责任必须到位的原则，</w:t>
            </w:r>
            <w:r w:rsidR="00C60CBB" w:rsidRPr="0014752D">
              <w:rPr>
                <w:rFonts w:ascii="仿宋_GB2312" w:eastAsia="仿宋_GB2312" w:hAnsi="宋体" w:cs="宋体" w:hint="eastAsia"/>
                <w:color w:val="000000"/>
                <w:kern w:val="0"/>
                <w:sz w:val="28"/>
                <w:szCs w:val="28"/>
              </w:rPr>
              <w:t>实验室</w:t>
            </w:r>
            <w:r w:rsidRPr="00EB6770">
              <w:rPr>
                <w:rFonts w:ascii="仿宋_GB2312" w:eastAsia="仿宋_GB2312" w:hAnsi="宋体" w:cs="宋体" w:hint="eastAsia"/>
                <w:color w:val="000000"/>
                <w:kern w:val="0"/>
                <w:sz w:val="28"/>
                <w:szCs w:val="28"/>
              </w:rPr>
              <w:t>对其领取、使用</w:t>
            </w:r>
            <w:r w:rsidR="00C60CBB" w:rsidRPr="00EB6770">
              <w:rPr>
                <w:rFonts w:ascii="仿宋_GB2312" w:eastAsia="仿宋_GB2312" w:hAnsi="宋体" w:cs="宋体" w:hint="eastAsia"/>
                <w:color w:val="000000"/>
                <w:kern w:val="0"/>
                <w:sz w:val="28"/>
                <w:szCs w:val="28"/>
              </w:rPr>
              <w:t>剧毒、危险化学品</w:t>
            </w:r>
            <w:r w:rsidRPr="00EB6770">
              <w:rPr>
                <w:rFonts w:ascii="仿宋_GB2312" w:eastAsia="仿宋_GB2312" w:hAnsi="宋体" w:cs="宋体" w:hint="eastAsia"/>
                <w:color w:val="000000"/>
                <w:kern w:val="0"/>
                <w:sz w:val="28"/>
                <w:szCs w:val="28"/>
              </w:rPr>
              <w:t>的全过程负责。</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第十一条　实验室内应保持严格的安全管理和个人卫生习惯。剧毒、危险化学品在实验中应注意个人防护用品和实验场地安全设施的配备。</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学生使用时，指导老师必须对实验内容及实验方法进行指导说明，增强学生的安全意识和自我防范能力，确保相关人员全面掌握实验技术规范、操作规程和安全防护知识。</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第十二条　领用剧毒物品，应由实验室专职人员2人报领用计划，实验室主任签字，主管院</w:t>
            </w:r>
            <w:r w:rsidR="00C60CBB" w:rsidRPr="0014752D">
              <w:rPr>
                <w:rFonts w:ascii="仿宋_GB2312" w:eastAsia="仿宋_GB2312" w:hAnsi="宋体" w:cs="宋体" w:hint="eastAsia"/>
                <w:color w:val="000000"/>
                <w:kern w:val="0"/>
                <w:sz w:val="28"/>
                <w:szCs w:val="28"/>
              </w:rPr>
              <w:t>领导</w:t>
            </w:r>
            <w:r w:rsidRPr="00EB6770">
              <w:rPr>
                <w:rFonts w:ascii="仿宋_GB2312" w:eastAsia="仿宋_GB2312" w:hAnsi="宋体" w:cs="宋体" w:hint="eastAsia"/>
                <w:color w:val="000000"/>
                <w:kern w:val="0"/>
                <w:sz w:val="28"/>
                <w:szCs w:val="28"/>
              </w:rPr>
              <w:t>同意批准后，方可由2 人共同领取。</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剧毒、危险化学品的领取必须由实验室负责人或实验人员亲自办理，不得由学生经手，不得由无关人员经手。领取人应认真对照试剂名称、规格、数量和质量等，做好记录。</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lastRenderedPageBreak/>
              <w:t>第十三条　领用危险化学品</w:t>
            </w:r>
            <w:proofErr w:type="gramStart"/>
            <w:r w:rsidRPr="00EB6770">
              <w:rPr>
                <w:rFonts w:ascii="仿宋_GB2312" w:eastAsia="仿宋_GB2312" w:hAnsi="宋体" w:cs="宋体" w:hint="eastAsia"/>
                <w:color w:val="000000"/>
                <w:kern w:val="0"/>
                <w:sz w:val="28"/>
                <w:szCs w:val="28"/>
              </w:rPr>
              <w:t>以需最少量</w:t>
            </w:r>
            <w:proofErr w:type="gramEnd"/>
            <w:r w:rsidRPr="00EB6770">
              <w:rPr>
                <w:rFonts w:ascii="仿宋_GB2312" w:eastAsia="仿宋_GB2312" w:hAnsi="宋体" w:cs="宋体" w:hint="eastAsia"/>
                <w:color w:val="000000"/>
                <w:kern w:val="0"/>
                <w:sz w:val="28"/>
                <w:szCs w:val="28"/>
              </w:rPr>
              <w:t>为原则，实验室储存量最多不能超过三日的实验用量。剧毒药品不能在实验室内过夜，剩余要及时退回危险品库。</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第十四条　保证实验场地出口畅通，通风良好。通风</w:t>
            </w:r>
            <w:proofErr w:type="gramStart"/>
            <w:r w:rsidRPr="00EB6770">
              <w:rPr>
                <w:rFonts w:ascii="仿宋_GB2312" w:eastAsia="仿宋_GB2312" w:hAnsi="宋体" w:cs="宋体" w:hint="eastAsia"/>
                <w:color w:val="000000"/>
                <w:kern w:val="0"/>
                <w:sz w:val="28"/>
                <w:szCs w:val="28"/>
              </w:rPr>
              <w:t>柜使用</w:t>
            </w:r>
            <w:proofErr w:type="gramEnd"/>
            <w:r w:rsidRPr="00EB6770">
              <w:rPr>
                <w:rFonts w:ascii="仿宋_GB2312" w:eastAsia="仿宋_GB2312" w:hAnsi="宋体" w:cs="宋体" w:hint="eastAsia"/>
                <w:color w:val="000000"/>
                <w:kern w:val="0"/>
                <w:sz w:val="28"/>
                <w:szCs w:val="28"/>
              </w:rPr>
              <w:t>正常，使用剧毒化学试剂时应减小风速，实验场地内消防设施齐全、个人防护用品充足等。</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第十五条　取用挥发性、吸湿性和腐蚀性的危险固体化学试剂时，不得随意抛洒；取用剧毒固体化学试剂时，称好后立即包好，不得随意放置，遗撒，并做好核实、记录。</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取用危险液体化学试剂，必须使用洗耳球，禁止用嘴通过移液管吸取化学试剂。</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使用有毒气体化学试剂应在通风柜中进行，注意尾气吸收。</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第十六条　剧毒、危险化学品发生丢失、燃烧、爆炸等事故，必须立即采取应急措施，进行紧急处理，并立即上报主管领导、</w:t>
            </w:r>
            <w:r w:rsidR="008017F7" w:rsidRPr="0014752D">
              <w:rPr>
                <w:rFonts w:ascii="仿宋_GB2312" w:eastAsia="仿宋_GB2312" w:hAnsi="宋体" w:cs="宋体" w:hint="eastAsia"/>
                <w:color w:val="000000"/>
                <w:kern w:val="0"/>
                <w:sz w:val="28"/>
                <w:szCs w:val="28"/>
              </w:rPr>
              <w:t>医院后勤保卫处</w:t>
            </w:r>
            <w:r w:rsidRPr="00EB6770">
              <w:rPr>
                <w:rFonts w:ascii="仿宋_GB2312" w:eastAsia="仿宋_GB2312" w:hAnsi="宋体" w:cs="宋体" w:hint="eastAsia"/>
                <w:color w:val="000000"/>
                <w:kern w:val="0"/>
                <w:sz w:val="28"/>
                <w:szCs w:val="28"/>
              </w:rPr>
              <w:t>。</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 xml:space="preserve">第十七条　</w:t>
            </w:r>
            <w:r w:rsidR="008017F7" w:rsidRPr="0014752D">
              <w:rPr>
                <w:rFonts w:ascii="仿宋_GB2312" w:eastAsia="仿宋_GB2312" w:hAnsi="宋体" w:cs="宋体" w:hint="eastAsia"/>
                <w:color w:val="000000"/>
                <w:kern w:val="0"/>
                <w:sz w:val="28"/>
                <w:szCs w:val="28"/>
              </w:rPr>
              <w:t>实验室任何人员</w:t>
            </w:r>
            <w:r w:rsidRPr="00EB6770">
              <w:rPr>
                <w:rFonts w:ascii="仿宋_GB2312" w:eastAsia="仿宋_GB2312" w:hAnsi="宋体" w:cs="宋体" w:hint="eastAsia"/>
                <w:color w:val="000000"/>
                <w:kern w:val="0"/>
                <w:sz w:val="28"/>
                <w:szCs w:val="28"/>
              </w:rPr>
              <w:t>发现发生剧毒、危险化学品的违法行为，当场予以制止、上报主管领导妥善处置。</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第十八条　违反本规定的有关人员，</w:t>
            </w:r>
            <w:proofErr w:type="gramStart"/>
            <w:r w:rsidR="008017F7" w:rsidRPr="0014752D">
              <w:rPr>
                <w:rFonts w:ascii="仿宋_GB2312" w:eastAsia="仿宋_GB2312" w:hAnsi="宋体" w:cs="宋体" w:hint="eastAsia"/>
                <w:color w:val="000000"/>
                <w:kern w:val="0"/>
                <w:sz w:val="28"/>
                <w:szCs w:val="28"/>
              </w:rPr>
              <w:t>医</w:t>
            </w:r>
            <w:proofErr w:type="gramEnd"/>
            <w:r w:rsidR="008017F7" w:rsidRPr="0014752D">
              <w:rPr>
                <w:rFonts w:ascii="仿宋_GB2312" w:eastAsia="仿宋_GB2312" w:hAnsi="宋体" w:cs="宋体" w:hint="eastAsia"/>
                <w:color w:val="000000"/>
                <w:kern w:val="0"/>
                <w:sz w:val="28"/>
                <w:szCs w:val="28"/>
              </w:rPr>
              <w:t>（学）院</w:t>
            </w:r>
            <w:r w:rsidRPr="00EB6770">
              <w:rPr>
                <w:rFonts w:ascii="仿宋_GB2312" w:eastAsia="仿宋_GB2312" w:hAnsi="宋体" w:cs="宋体" w:hint="eastAsia"/>
                <w:color w:val="000000"/>
                <w:kern w:val="0"/>
                <w:sz w:val="28"/>
                <w:szCs w:val="28"/>
              </w:rPr>
              <w:t>应视情节轻重给予行政处分，构成犯罪的由司法机关依法追究刑事责任。</w:t>
            </w:r>
          </w:p>
          <w:p w:rsidR="00EB6770" w:rsidRPr="00EB6770" w:rsidRDefault="00EB6770" w:rsidP="00EB6770">
            <w:pPr>
              <w:widowControl/>
              <w:spacing w:line="360" w:lineRule="auto"/>
              <w:jc w:val="center"/>
              <w:rPr>
                <w:rFonts w:ascii="宋体" w:eastAsia="宋体" w:hAnsi="宋体" w:cs="宋体"/>
                <w:color w:val="000000"/>
                <w:kern w:val="0"/>
                <w:sz w:val="28"/>
                <w:szCs w:val="28"/>
              </w:rPr>
            </w:pPr>
            <w:r w:rsidRPr="00EB6770">
              <w:rPr>
                <w:rFonts w:ascii="黑体" w:eastAsia="黑体" w:hAnsi="黑体" w:cs="宋体" w:hint="eastAsia"/>
                <w:color w:val="000000"/>
                <w:kern w:val="0"/>
                <w:sz w:val="28"/>
                <w:szCs w:val="28"/>
              </w:rPr>
              <w:t>第四章　剧毒、危险化学品废弃物处置</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第十九条　依据《中华人民共和国环境保护法》、《中华人民共和国消防法》、《危险化学品安全管理条例》( 国务院令第591 号) 及其他有关规定，剧毒、危险化学品废弃物应单独存放，必须标明名称、性质等，有专人管理，统一处置，并有处理记录。[ 剧毒的化学试剂( 含包装瓶或袋)]，废弃时应交公安部门处理。</w:t>
            </w:r>
          </w:p>
          <w:p w:rsidR="00EB6770" w:rsidRPr="00EB6770" w:rsidRDefault="00EB6770" w:rsidP="00EB6770">
            <w:pPr>
              <w:widowControl/>
              <w:spacing w:line="360" w:lineRule="auto"/>
              <w:jc w:val="center"/>
              <w:rPr>
                <w:rFonts w:ascii="宋体" w:eastAsia="宋体" w:hAnsi="宋体" w:cs="宋体"/>
                <w:color w:val="000000"/>
                <w:kern w:val="0"/>
                <w:sz w:val="28"/>
                <w:szCs w:val="28"/>
              </w:rPr>
            </w:pPr>
            <w:r w:rsidRPr="00EB6770">
              <w:rPr>
                <w:rFonts w:ascii="黑体" w:eastAsia="黑体" w:hAnsi="黑体" w:cs="宋体" w:hint="eastAsia"/>
                <w:color w:val="000000"/>
                <w:kern w:val="0"/>
                <w:sz w:val="28"/>
                <w:szCs w:val="28"/>
              </w:rPr>
              <w:t>第五章　附　　则</w:t>
            </w:r>
          </w:p>
          <w:p w:rsidR="00EB6770" w:rsidRPr="00EB6770" w:rsidRDefault="00EB6770" w:rsidP="0014752D">
            <w:pPr>
              <w:widowControl/>
              <w:spacing w:line="360" w:lineRule="auto"/>
              <w:ind w:firstLineChars="200" w:firstLine="560"/>
              <w:jc w:val="left"/>
              <w:rPr>
                <w:rFonts w:ascii="宋体" w:eastAsia="宋体" w:hAnsi="宋体" w:cs="宋体"/>
                <w:color w:val="000000"/>
                <w:kern w:val="0"/>
                <w:sz w:val="28"/>
                <w:szCs w:val="28"/>
              </w:rPr>
            </w:pPr>
            <w:r w:rsidRPr="00EB6770">
              <w:rPr>
                <w:rFonts w:ascii="仿宋_GB2312" w:eastAsia="仿宋_GB2312" w:hAnsi="宋体" w:cs="宋体" w:hint="eastAsia"/>
                <w:color w:val="000000"/>
                <w:kern w:val="0"/>
                <w:sz w:val="28"/>
                <w:szCs w:val="28"/>
              </w:rPr>
              <w:t>第二十条　本办法自发布之日起施行。</w:t>
            </w:r>
          </w:p>
        </w:tc>
      </w:tr>
    </w:tbl>
    <w:p w:rsidR="008017F7" w:rsidRDefault="008017F7">
      <w:pPr>
        <w:rPr>
          <w:rFonts w:hint="eastAsia"/>
        </w:rPr>
      </w:pPr>
    </w:p>
    <w:p w:rsidR="008017F7" w:rsidRPr="008017F7" w:rsidRDefault="008017F7" w:rsidP="0014752D">
      <w:pPr>
        <w:ind w:firstLineChars="1600" w:firstLine="4480"/>
        <w:rPr>
          <w:rFonts w:hint="eastAsia"/>
          <w:sz w:val="28"/>
          <w:szCs w:val="28"/>
        </w:rPr>
      </w:pPr>
      <w:r w:rsidRPr="008017F7">
        <w:rPr>
          <w:rFonts w:hint="eastAsia"/>
          <w:sz w:val="28"/>
          <w:szCs w:val="28"/>
        </w:rPr>
        <w:t>河北医科大学口腔</w:t>
      </w:r>
      <w:proofErr w:type="gramStart"/>
      <w:r w:rsidRPr="008017F7">
        <w:rPr>
          <w:rFonts w:hint="eastAsia"/>
          <w:sz w:val="28"/>
          <w:szCs w:val="28"/>
        </w:rPr>
        <w:t>医</w:t>
      </w:r>
      <w:proofErr w:type="gramEnd"/>
      <w:r w:rsidRPr="008017F7">
        <w:rPr>
          <w:rFonts w:hint="eastAsia"/>
          <w:sz w:val="28"/>
          <w:szCs w:val="28"/>
        </w:rPr>
        <w:t>（</w:t>
      </w:r>
      <w:r w:rsidRPr="008017F7">
        <w:rPr>
          <w:rFonts w:hint="eastAsia"/>
          <w:sz w:val="28"/>
          <w:szCs w:val="28"/>
        </w:rPr>
        <w:t>学</w:t>
      </w:r>
      <w:r w:rsidRPr="008017F7">
        <w:rPr>
          <w:rFonts w:hint="eastAsia"/>
          <w:sz w:val="28"/>
          <w:szCs w:val="28"/>
        </w:rPr>
        <w:t>）院口腔重点实验室</w:t>
      </w:r>
    </w:p>
    <w:p w:rsidR="008017F7" w:rsidRPr="008017F7" w:rsidRDefault="008017F7" w:rsidP="0014752D">
      <w:pPr>
        <w:ind w:firstLineChars="2500" w:firstLine="7000"/>
        <w:rPr>
          <w:sz w:val="28"/>
          <w:szCs w:val="28"/>
        </w:rPr>
      </w:pPr>
      <w:bookmarkStart w:id="0" w:name="_GoBack"/>
      <w:bookmarkEnd w:id="0"/>
      <w:r w:rsidRPr="008017F7">
        <w:rPr>
          <w:rFonts w:hint="eastAsia"/>
          <w:sz w:val="28"/>
          <w:szCs w:val="28"/>
        </w:rPr>
        <w:t>2019.7.2</w:t>
      </w:r>
    </w:p>
    <w:sectPr w:rsidR="008017F7" w:rsidRPr="008017F7" w:rsidSect="0014752D">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770"/>
    <w:rsid w:val="000428E3"/>
    <w:rsid w:val="0014752D"/>
    <w:rsid w:val="008017F7"/>
    <w:rsid w:val="00877419"/>
    <w:rsid w:val="00C60CBB"/>
    <w:rsid w:val="00CC32AD"/>
    <w:rsid w:val="00D4414D"/>
    <w:rsid w:val="00EB6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286624">
      <w:bodyDiv w:val="1"/>
      <w:marLeft w:val="0"/>
      <w:marRight w:val="0"/>
      <w:marTop w:val="0"/>
      <w:marBottom w:val="0"/>
      <w:divBdr>
        <w:top w:val="none" w:sz="0" w:space="0" w:color="auto"/>
        <w:left w:val="none" w:sz="0" w:space="0" w:color="auto"/>
        <w:bottom w:val="none" w:sz="0" w:space="0" w:color="auto"/>
        <w:right w:val="none" w:sz="0" w:space="0" w:color="auto"/>
      </w:divBdr>
      <w:divsChild>
        <w:div w:id="1868063789">
          <w:marLeft w:val="0"/>
          <w:marRight w:val="0"/>
          <w:marTop w:val="0"/>
          <w:marBottom w:val="0"/>
          <w:divBdr>
            <w:top w:val="none" w:sz="0" w:space="0" w:color="auto"/>
            <w:left w:val="none" w:sz="0" w:space="0" w:color="auto"/>
            <w:bottom w:val="none" w:sz="0" w:space="0" w:color="auto"/>
            <w:right w:val="none" w:sz="0" w:space="0" w:color="auto"/>
          </w:divBdr>
          <w:divsChild>
            <w:div w:id="1150832538">
              <w:marLeft w:val="0"/>
              <w:marRight w:val="0"/>
              <w:marTop w:val="0"/>
              <w:marBottom w:val="0"/>
              <w:divBdr>
                <w:top w:val="none" w:sz="0" w:space="0" w:color="auto"/>
                <w:left w:val="none" w:sz="0" w:space="0" w:color="auto"/>
                <w:bottom w:val="none" w:sz="0" w:space="0" w:color="auto"/>
                <w:right w:val="none" w:sz="0" w:space="0" w:color="auto"/>
              </w:divBdr>
              <w:divsChild>
                <w:div w:id="2114936212">
                  <w:marLeft w:val="0"/>
                  <w:marRight w:val="0"/>
                  <w:marTop w:val="0"/>
                  <w:marBottom w:val="0"/>
                  <w:divBdr>
                    <w:top w:val="none" w:sz="0" w:space="0" w:color="auto"/>
                    <w:left w:val="none" w:sz="0" w:space="0" w:color="auto"/>
                    <w:bottom w:val="none" w:sz="0" w:space="0" w:color="auto"/>
                    <w:right w:val="none" w:sz="0" w:space="0" w:color="auto"/>
                  </w:divBdr>
                  <w:divsChild>
                    <w:div w:id="1643459481">
                      <w:marLeft w:val="0"/>
                      <w:marRight w:val="0"/>
                      <w:marTop w:val="0"/>
                      <w:marBottom w:val="0"/>
                      <w:divBdr>
                        <w:top w:val="none" w:sz="0" w:space="0" w:color="auto"/>
                        <w:left w:val="none" w:sz="0" w:space="0" w:color="auto"/>
                        <w:bottom w:val="none" w:sz="0" w:space="0" w:color="auto"/>
                        <w:right w:val="none" w:sz="0" w:space="0" w:color="auto"/>
                      </w:divBdr>
                    </w:div>
                  </w:divsChild>
                </w:div>
                <w:div w:id="37473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394</Words>
  <Characters>2246</Characters>
  <Application>Microsoft Office Word</Application>
  <DocSecurity>0</DocSecurity>
  <Lines>18</Lines>
  <Paragraphs>5</Paragraphs>
  <ScaleCrop>false</ScaleCrop>
  <Company>神州网信技术有限公司</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焦建平</dc:creator>
  <cp:lastModifiedBy>焦建平</cp:lastModifiedBy>
  <cp:revision>2</cp:revision>
  <dcterms:created xsi:type="dcterms:W3CDTF">2019-07-12T06:16:00Z</dcterms:created>
  <dcterms:modified xsi:type="dcterms:W3CDTF">2019-07-12T06:16:00Z</dcterms:modified>
</cp:coreProperties>
</file>